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3F" w:rsidRPr="00C3383F" w:rsidRDefault="00C3383F" w:rsidP="00C3383F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6"/>
          <w:szCs w:val="26"/>
        </w:rPr>
      </w:pPr>
      <w:r w:rsidRPr="00C3383F">
        <w:rPr>
          <w:rFonts w:ascii="Verdana" w:hAnsi="Verdana"/>
          <w:b/>
          <w:bCs/>
          <w:color w:val="000000"/>
          <w:sz w:val="26"/>
          <w:szCs w:val="26"/>
        </w:rPr>
        <w:t>24 марта 2014 года президент России подписал указ</w:t>
      </w:r>
      <w:r w:rsidRPr="00C3383F">
        <w:rPr>
          <w:rFonts w:ascii="Verdana" w:hAnsi="Verdana"/>
          <w:b/>
          <w:bCs/>
          <w:color w:val="000000"/>
          <w:sz w:val="26"/>
        </w:rPr>
        <w:t> </w:t>
      </w:r>
      <w:r w:rsidRPr="00C3383F">
        <w:rPr>
          <w:rFonts w:ascii="Verdana" w:hAnsi="Verdana"/>
          <w:b/>
          <w:bCs/>
          <w:color w:val="000000"/>
          <w:sz w:val="26"/>
          <w:szCs w:val="26"/>
        </w:rPr>
        <w:br/>
        <w:t>о возрождении программы ГТО</w:t>
      </w:r>
    </w:p>
    <w:p w:rsidR="00C3383F" w:rsidRPr="00C3383F" w:rsidRDefault="00C3383F" w:rsidP="00C3383F">
      <w:p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2857500" cy="2828925"/>
            <wp:effectExtent l="19050" t="0" r="0" b="0"/>
            <wp:docPr id="1" name="Рисунок 1" descr="http://olimp.kcbux.ru/Raznoe/gto/gto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imp.kcbux.ru/Raznoe/gto/gto-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83F" w:rsidRPr="00C3383F" w:rsidRDefault="00C3383F" w:rsidP="00C3383F">
      <w:r w:rsidRPr="00C3383F">
        <w:rPr>
          <w:rFonts w:ascii="Verdana" w:hAnsi="Verdana"/>
          <w:color w:val="000000"/>
          <w:sz w:val="23"/>
        </w:rPr>
        <w:t>Глава России Владимир Путин подписал указ № 172 о возрождении в стране норм ГТО – физкультурной программы советских времен по воспитанию патриотической молодежи.</w:t>
      </w:r>
    </w:p>
    <w:p w:rsidR="00C3383F" w:rsidRPr="00C3383F" w:rsidRDefault="00C3383F" w:rsidP="00C3383F">
      <w:r w:rsidRPr="00C3383F">
        <w:rPr>
          <w:rFonts w:ascii="Verdana" w:hAnsi="Verdana"/>
          <w:color w:val="000000"/>
          <w:sz w:val="23"/>
        </w:rPr>
        <w:t>Также в указе решено оставить и прежнее название данной программы – «Готов к труду и обороне». Этим нынешнее правительство страны подчеркивает дань традициям национальной истории, отметил Путин на прошедшем заседании Совета по развитию физкультуры и спорта России.</w:t>
      </w:r>
    </w:p>
    <w:p w:rsidR="00C3383F" w:rsidRDefault="00C3383F" w:rsidP="00C3383F">
      <w:pPr>
        <w:rPr>
          <w:rFonts w:ascii="Verdana" w:hAnsi="Verdana"/>
          <w:color w:val="000000"/>
          <w:sz w:val="23"/>
        </w:rPr>
      </w:pPr>
      <w:r w:rsidRPr="00C3383F">
        <w:rPr>
          <w:rFonts w:ascii="Verdana" w:hAnsi="Verdana"/>
          <w:color w:val="000000"/>
          <w:sz w:val="23"/>
        </w:rPr>
        <w:t>Также глава государства добавил, что для развития массового спорта в России даже имеются финансовые средства, поскольку не все выделенные бюджетные средства на Игры в Сочи были израсходованы в 2014 году. Именно эти средства и планируется освоить для начала действия программы ГТО.</w:t>
      </w:r>
    </w:p>
    <w:p w:rsidR="00C3383F" w:rsidRDefault="00C3383F" w:rsidP="00C3383F">
      <w:pPr>
        <w:rPr>
          <w:rStyle w:val="apple-style-span"/>
          <w:rFonts w:ascii="Verdana" w:hAnsi="Verdana"/>
          <w:color w:val="000000"/>
          <w:sz w:val="23"/>
          <w:szCs w:val="23"/>
          <w:shd w:val="clear" w:color="auto" w:fill="FFFFFF"/>
        </w:rPr>
      </w:pPr>
    </w:p>
    <w:p w:rsidR="00C3383F" w:rsidRPr="00C3383F" w:rsidRDefault="00C3383F" w:rsidP="00C3383F">
      <w:r>
        <w:rPr>
          <w:rStyle w:val="apple-style-span"/>
          <w:rFonts w:ascii="Verdana" w:hAnsi="Verdana"/>
          <w:color w:val="000000"/>
          <w:sz w:val="23"/>
          <w:szCs w:val="23"/>
          <w:shd w:val="clear" w:color="auto" w:fill="FFFFFF"/>
        </w:rPr>
        <w:t>Комплекс ГТО был впервые введен в СССР в марте 1931 года, и тогда во многих иностранных СМИ его назвали «новым секретным оружием русских». Просуществовала программа ГТО до 1993 года.</w:t>
      </w:r>
    </w:p>
    <w:tbl>
      <w:tblPr>
        <w:tblW w:w="3450" w:type="pct"/>
        <w:jc w:val="center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56"/>
        <w:gridCol w:w="5031"/>
      </w:tblGrid>
      <w:tr w:rsidR="00C3383F" w:rsidRPr="00C3383F" w:rsidTr="00C3383F">
        <w:trPr>
          <w:jc w:val="center"/>
        </w:trPr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Комплекс ГТО</w:t>
            </w: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br/>
              <w:t>(1972-1993)</w:t>
            </w:r>
          </w:p>
          <w:p w:rsidR="00C3383F" w:rsidRPr="00C3383F" w:rsidRDefault="00C3383F" w:rsidP="00C3383F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 xml:space="preserve">имел 5 возрастных ступеней и </w:t>
            </w:r>
            <w:proofErr w:type="gramStart"/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золотые</w:t>
            </w:r>
            <w:proofErr w:type="gramEnd"/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 xml:space="preserve"> и серебряные значки</w:t>
            </w:r>
          </w:p>
        </w:tc>
      </w:tr>
      <w:tr w:rsidR="00C3383F" w:rsidRPr="00C3383F" w:rsidTr="00C3383F">
        <w:trPr>
          <w:jc w:val="center"/>
        </w:trPr>
        <w:tc>
          <w:tcPr>
            <w:tcW w:w="15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I ступень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«</w:t>
            </w:r>
            <w:proofErr w:type="gramStart"/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Смелые</w:t>
            </w:r>
            <w:proofErr w:type="gramEnd"/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 xml:space="preserve"> и ловкие» — 10–11 и 12–13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II ступень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«Спортивная смена» — 14–15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III ступень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«Сила и мужество» — 16–18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IV ступень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«Физическое совершенство»</w:t>
            </w:r>
            <w:r w:rsidRPr="00C3383F">
              <w:rPr>
                <w:rFonts w:ascii="Verdana" w:hAnsi="Verdana"/>
                <w:color w:val="000000"/>
                <w:sz w:val="23"/>
              </w:rPr>
              <w:t> </w:t>
            </w: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br/>
              <w:t>- мужчины 19–28 и 29–39 лет,</w:t>
            </w:r>
            <w:r w:rsidRPr="00C3383F">
              <w:rPr>
                <w:rFonts w:ascii="Verdana" w:hAnsi="Verdana"/>
                <w:color w:val="000000"/>
                <w:sz w:val="23"/>
              </w:rPr>
              <w:t> </w:t>
            </w: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br/>
              <w:t>- женщины 19–28 и 29–34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V ступень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«Бодрость и здоровье»</w:t>
            </w:r>
            <w:r w:rsidRPr="00C3383F">
              <w:rPr>
                <w:rFonts w:ascii="Verdana" w:hAnsi="Verdana"/>
                <w:color w:val="000000"/>
                <w:sz w:val="23"/>
              </w:rPr>
              <w:t> </w:t>
            </w: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br/>
              <w:t>- мужчины 40–60 лет,</w:t>
            </w:r>
            <w:r w:rsidRPr="00C3383F">
              <w:rPr>
                <w:rFonts w:ascii="Verdana" w:hAnsi="Verdana"/>
                <w:color w:val="000000"/>
                <w:sz w:val="23"/>
              </w:rPr>
              <w:t> </w:t>
            </w: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br/>
              <w:t>- женщины 35–55 лет</w:t>
            </w:r>
          </w:p>
        </w:tc>
      </w:tr>
    </w:tbl>
    <w:p w:rsidR="00C3383F" w:rsidRDefault="00C3383F" w:rsidP="00C3383F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</w:p>
    <w:p w:rsidR="00C3383F" w:rsidRPr="00C3383F" w:rsidRDefault="00C3383F" w:rsidP="00C3383F">
      <w:p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b/>
          <w:bCs/>
          <w:color w:val="C00000"/>
          <w:sz w:val="26"/>
          <w:szCs w:val="26"/>
        </w:rPr>
        <w:t>Значки ГТО (2014)</w:t>
      </w:r>
    </w:p>
    <w:p w:rsidR="00C3383F" w:rsidRDefault="00C3383F" w:rsidP="00C3383F"/>
    <w:p w:rsidR="00640D7F" w:rsidRDefault="00C3383F" w:rsidP="00C3383F">
      <w:pPr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1933575" cy="1895475"/>
            <wp:effectExtent l="19050" t="0" r="9525" b="0"/>
            <wp:docPr id="3" name="Рисунок 3" descr="http://olimp.kcbux.ru/Raznoe/gto/znachok-gto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imp.kcbux.ru/Raznoe/gto/znachok-gto-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1971675" cy="1800225"/>
            <wp:effectExtent l="19050" t="0" r="9525" b="0"/>
            <wp:docPr id="2" name="Рисунок 4" descr="http://olimp.kcbux.ru/Raznoe/gto/znachok-gt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limp.kcbux.ru/Raznoe/gto/znachok-gto-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1876425" cy="1733550"/>
            <wp:effectExtent l="19050" t="0" r="9525" b="0"/>
            <wp:docPr id="6" name="Рисунок 5" descr="http://olimp.kcbux.ru/Raznoe/gto/znachok-gto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limp.kcbux.ru/Raznoe/gto/znachok-gto-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br/>
      </w:r>
    </w:p>
    <w:p w:rsidR="00C3383F" w:rsidRDefault="00C3383F" w:rsidP="00C3383F">
      <w:pPr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0"/>
          <w:szCs w:val="20"/>
        </w:rPr>
        <w:t xml:space="preserve">Золотой значок - ступень 1    </w:t>
      </w:r>
      <w:proofErr w:type="spellStart"/>
      <w:r>
        <w:rPr>
          <w:rFonts w:ascii="Verdana" w:hAnsi="Verdana"/>
          <w:color w:val="000000"/>
          <w:sz w:val="20"/>
          <w:szCs w:val="20"/>
        </w:rPr>
        <w:t>Серебрянный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значок - ступень 1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 xml:space="preserve">  </w:t>
      </w:r>
      <w:r>
        <w:rPr>
          <w:rFonts w:ascii="Verdana" w:hAnsi="Verdana"/>
          <w:color w:val="000000"/>
          <w:sz w:val="20"/>
          <w:szCs w:val="20"/>
        </w:rPr>
        <w:t>Бронзовый значок - ступень 1</w:t>
      </w:r>
    </w:p>
    <w:p w:rsidR="00C3383F" w:rsidRDefault="00C3383F" w:rsidP="00C3383F">
      <w:pPr>
        <w:shd w:val="clear" w:color="auto" w:fill="FFFFFF"/>
        <w:spacing w:after="240"/>
        <w:rPr>
          <w:rFonts w:ascii="Verdana" w:hAnsi="Verdana"/>
          <w:color w:val="000000"/>
          <w:sz w:val="23"/>
          <w:szCs w:val="23"/>
        </w:rPr>
      </w:pPr>
    </w:p>
    <w:tbl>
      <w:tblPr>
        <w:tblW w:w="4500" w:type="pct"/>
        <w:jc w:val="center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5"/>
        <w:gridCol w:w="7499"/>
      </w:tblGrid>
      <w:tr w:rsidR="00C3383F" w:rsidRPr="00C3383F" w:rsidTr="00C3383F">
        <w:trPr>
          <w:jc w:val="center"/>
        </w:trPr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36"/>
                <w:szCs w:val="36"/>
              </w:rPr>
            </w:pPr>
            <w:r w:rsidRPr="00C3383F">
              <w:rPr>
                <w:b/>
                <w:bCs/>
                <w:color w:val="000000"/>
                <w:kern w:val="36"/>
                <w:sz w:val="36"/>
                <w:szCs w:val="36"/>
              </w:rPr>
              <w:t>Нормативы ГТО с 2014 года</w:t>
            </w:r>
          </w:p>
        </w:tc>
      </w:tr>
      <w:tr w:rsidR="00C3383F" w:rsidRPr="00C3383F" w:rsidTr="00C3383F">
        <w:trPr>
          <w:jc w:val="center"/>
        </w:trPr>
        <w:tc>
          <w:tcPr>
            <w:tcW w:w="10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8" w:tooltip="I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I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мальчики и девочки 1 - 2 классов, 6 - 8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9" w:tooltip="II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II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мальчики и девочки 3 - 4 классов, 9 - 10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0" w:tooltip="III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III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мальчики и девочки 5 - 6 классов, 11 - 12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1" w:tooltip="IV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IV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юноши и девушки 7 - 9 классов, 13 - 15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2" w:tooltip="V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V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юноши и девушки 10 - 11 классов, среднее профессиональное образование, 16 - 17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3" w:tooltip="VI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VI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мужчины и женщины 18 - 29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4" w:tooltip="VII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VII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мужчины и женщины 30 - 39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5" w:tooltip="VIII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VIII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мужчины и женщины 40 - 49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6" w:tooltip="IX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IX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мужчины и женщины, 50 - 59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7" w:tooltip="X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X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мужчины и женщины, 60-69 лет</w:t>
            </w:r>
          </w:p>
        </w:tc>
      </w:tr>
      <w:tr w:rsidR="00C3383F" w:rsidRPr="00C3383F" w:rsidTr="00C3383F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1359E0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hyperlink r:id="rId18" w:tooltip="XI СТУПЕНЬ ГТО" w:history="1">
              <w:r w:rsidR="00C3383F" w:rsidRPr="00C3383F">
                <w:rPr>
                  <w:rFonts w:ascii="Verdana" w:hAnsi="Verdana"/>
                  <w:color w:val="005CB9"/>
                  <w:sz w:val="23"/>
                </w:rPr>
                <w:t>XI СТУПЕНЬ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83F" w:rsidRPr="00C3383F" w:rsidRDefault="00C3383F" w:rsidP="00C3383F">
            <w:pPr>
              <w:rPr>
                <w:rFonts w:ascii="Verdana" w:hAnsi="Verdana"/>
                <w:color w:val="000000"/>
                <w:sz w:val="23"/>
                <w:szCs w:val="23"/>
              </w:rPr>
            </w:pPr>
            <w:r w:rsidRPr="00C3383F">
              <w:rPr>
                <w:rFonts w:ascii="Verdana" w:hAnsi="Verdana"/>
                <w:color w:val="000000"/>
                <w:sz w:val="23"/>
                <w:szCs w:val="23"/>
              </w:rPr>
              <w:t>мужчины и женщины, 70 лет и старше</w:t>
            </w:r>
          </w:p>
        </w:tc>
      </w:tr>
    </w:tbl>
    <w:p w:rsidR="00331489" w:rsidRPr="00C3383F" w:rsidRDefault="00331489" w:rsidP="00C3383F">
      <w:pPr>
        <w:shd w:val="clear" w:color="auto" w:fill="FFFFFF"/>
        <w:rPr>
          <w:rFonts w:ascii="Verdana" w:hAnsi="Verdana"/>
          <w:color w:val="000000"/>
          <w:sz w:val="23"/>
          <w:szCs w:val="23"/>
        </w:rPr>
      </w:pPr>
    </w:p>
    <w:sectPr w:rsidR="00331489" w:rsidRPr="00C3383F" w:rsidSect="00640D7F">
      <w:pgSz w:w="11906" w:h="16838"/>
      <w:pgMar w:top="28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83F"/>
    <w:rsid w:val="001359E0"/>
    <w:rsid w:val="00331489"/>
    <w:rsid w:val="00545000"/>
    <w:rsid w:val="00640D7F"/>
    <w:rsid w:val="009F45D1"/>
    <w:rsid w:val="00C3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0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3383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450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5000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C3383F"/>
  </w:style>
  <w:style w:type="paragraph" w:styleId="a3">
    <w:name w:val="Normal (Web)"/>
    <w:basedOn w:val="a"/>
    <w:uiPriority w:val="99"/>
    <w:unhideWhenUsed/>
    <w:rsid w:val="00C3383F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C3383F"/>
  </w:style>
  <w:style w:type="paragraph" w:styleId="a4">
    <w:name w:val="Balloon Text"/>
    <w:basedOn w:val="a"/>
    <w:link w:val="a5"/>
    <w:uiPriority w:val="99"/>
    <w:semiHidden/>
    <w:unhideWhenUsed/>
    <w:rsid w:val="00C338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8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383F"/>
    <w:rPr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C338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905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</w:div>
        <w:div w:id="241794218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</w:div>
        <w:div w:id="677266921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</w:div>
      </w:divsChild>
    </w:div>
    <w:div w:id="562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.kcbux.ru/Raznoe/gto/gto-stup-01.html" TargetMode="External"/><Relationship Id="rId13" Type="http://schemas.openxmlformats.org/officeDocument/2006/relationships/hyperlink" Target="http://olimp.kcbux.ru/Raznoe/gto/gto-stup-06.html" TargetMode="External"/><Relationship Id="rId18" Type="http://schemas.openxmlformats.org/officeDocument/2006/relationships/hyperlink" Target="http://olimp.kcbux.ru/Raznoe/gto/gto-stup-11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olimp.kcbux.ru/Raznoe/gto/gto-stup-05.html" TargetMode="External"/><Relationship Id="rId17" Type="http://schemas.openxmlformats.org/officeDocument/2006/relationships/hyperlink" Target="http://olimp.kcbux.ru/Raznoe/gto/gto-stup-10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olimp.kcbux.ru/Raznoe/gto/gto-stup-09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olimp.kcbux.ru/Raznoe/gto/gto-stup-04.html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olimp.kcbux.ru/Raznoe/gto/gto-stup-08.html" TargetMode="External"/><Relationship Id="rId10" Type="http://schemas.openxmlformats.org/officeDocument/2006/relationships/hyperlink" Target="http://olimp.kcbux.ru/Raznoe/gto/gto-stup-03.html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olimp.kcbux.ru/Raznoe/gto/gto-stup-02.html" TargetMode="External"/><Relationship Id="rId14" Type="http://schemas.openxmlformats.org/officeDocument/2006/relationships/hyperlink" Target="http://olimp.kcbux.ru/Raznoe/gto/gto-stup-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2015-04-08T05:31:00Z</dcterms:created>
  <dcterms:modified xsi:type="dcterms:W3CDTF">2015-04-08T05:43:00Z</dcterms:modified>
</cp:coreProperties>
</file>